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北京市大兴区黄村医院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——房屋租赁类项目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项目申报单位（科室）：北京市大兴区黄村医院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主管部门（区直或镇）：大兴区卫生健康委员会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项目实施年度：2025年度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项目申报时间：2024年8月26日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109"/>
        <w:gridCol w:w="3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房屋租赁类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黄村医院</w:t>
            </w:r>
          </w:p>
        </w:tc>
        <w:tc>
          <w:tcPr>
            <w:tcW w:w="2109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383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镇财政所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张连波</w:t>
            </w:r>
          </w:p>
        </w:tc>
        <w:tc>
          <w:tcPr>
            <w:tcW w:w="2109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383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69244148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房屋租赁类</w:t>
            </w:r>
          </w:p>
        </w:tc>
        <w:tc>
          <w:tcPr>
            <w:tcW w:w="2109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383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房屋租赁类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医疗支出-租赁费</w:t>
            </w:r>
          </w:p>
        </w:tc>
        <w:tc>
          <w:tcPr>
            <w:tcW w:w="2109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383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109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383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109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383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  <w:t>为了辖区居民的就医需求，保障医疗服务用房，满足业务需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  <w:t>求租用房屋土地。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房屋租赁期限六年，2022年1月1日至2027年12月31日止，房屋面积1777.86平方米，（2022年-2024年每年租金2335674元；2025年-2027年每年租金2681700元。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土地租赁期限五年，2020年1月1日至2024年12月31日止，土地面积五亩地，一亩地每年6万元，五亩地年租金250000元。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租赁费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2100302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乡镇卫生院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30214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租赁费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财政拨款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293.17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3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3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3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FAFB54"/>
    <w:multiLevelType w:val="singleLevel"/>
    <w:tmpl w:val="91FAFB54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0EF83162"/>
    <w:rsid w:val="13F73D10"/>
    <w:rsid w:val="1D6020B4"/>
    <w:rsid w:val="2F471EE1"/>
    <w:rsid w:val="308113CB"/>
    <w:rsid w:val="34B53ED7"/>
    <w:rsid w:val="40983E61"/>
    <w:rsid w:val="4F815F87"/>
    <w:rsid w:val="532E420C"/>
    <w:rsid w:val="54F9326F"/>
    <w:rsid w:val="59467262"/>
    <w:rsid w:val="5F0A6C08"/>
    <w:rsid w:val="625005B0"/>
    <w:rsid w:val="651C2939"/>
    <w:rsid w:val="6D535020"/>
    <w:rsid w:val="6F24507A"/>
    <w:rsid w:val="732C257B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ac</cp:lastModifiedBy>
  <cp:lastPrinted>2018-09-07T03:15:00Z</cp:lastPrinted>
  <dcterms:modified xsi:type="dcterms:W3CDTF">2024-08-21T06:28:31Z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